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97" w:rsidRDefault="006017A5" w:rsidP="00AA5326">
      <w:pPr>
        <w:tabs>
          <w:tab w:val="left" w:pos="5660"/>
        </w:tabs>
        <w:spacing w:line="360" w:lineRule="auto"/>
        <w:jc w:val="center"/>
        <w:rPr>
          <w:b/>
          <w:bCs/>
          <w:color w:val="111111"/>
          <w:sz w:val="28"/>
        </w:rPr>
      </w:pPr>
      <w:r w:rsidRPr="00D022DF">
        <w:rPr>
          <w:b/>
          <w:bCs/>
          <w:color w:val="111111"/>
          <w:sz w:val="28"/>
        </w:rPr>
        <w:t>И</w:t>
      </w:r>
      <w:r w:rsidR="00152A97">
        <w:rPr>
          <w:b/>
          <w:bCs/>
          <w:color w:val="111111"/>
          <w:sz w:val="28"/>
        </w:rPr>
        <w:t>НТЕГРИРОВАННЫЕ КУРСЫ В РАМКАХ ДОПОЛНИТЕЛЬНОГО ОБРАЗОВАНИЯ КАК Д</w:t>
      </w:r>
      <w:r w:rsidR="00176761">
        <w:rPr>
          <w:b/>
          <w:bCs/>
          <w:color w:val="111111"/>
          <w:sz w:val="28"/>
        </w:rPr>
        <w:t xml:space="preserve">ЕЙСТВЕННЫЙ ИНСТРУМЕНТ </w:t>
      </w:r>
      <w:r w:rsidR="00152A97">
        <w:rPr>
          <w:b/>
          <w:bCs/>
          <w:color w:val="111111"/>
          <w:sz w:val="28"/>
        </w:rPr>
        <w:t xml:space="preserve">ПОДГОТОВКИ </w:t>
      </w:r>
      <w:r w:rsidR="00176761">
        <w:rPr>
          <w:b/>
          <w:bCs/>
          <w:color w:val="111111"/>
          <w:sz w:val="28"/>
        </w:rPr>
        <w:t>В РАМКАХ ПРОЕКТА</w:t>
      </w:r>
      <w:r w:rsidR="00152A97">
        <w:rPr>
          <w:b/>
          <w:bCs/>
          <w:color w:val="111111"/>
          <w:sz w:val="28"/>
        </w:rPr>
        <w:t xml:space="preserve"> ПРОФИЛЬНЫХ ИТ-КЛАССОВ В МОСКОВСКОЙ ШКОЛЕ</w:t>
      </w:r>
    </w:p>
    <w:p w:rsidR="00151E14" w:rsidRDefault="00151E14" w:rsidP="00D022DF">
      <w:pPr>
        <w:tabs>
          <w:tab w:val="left" w:pos="5660"/>
        </w:tabs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</w:p>
    <w:p w:rsidR="006017A5" w:rsidRPr="00D022DF" w:rsidRDefault="006017A5" w:rsidP="00D022DF">
      <w:pPr>
        <w:tabs>
          <w:tab w:val="left" w:pos="5660"/>
        </w:tabs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D022DF">
        <w:rPr>
          <w:b/>
          <w:bCs/>
          <w:color w:val="000000" w:themeColor="text1"/>
          <w:sz w:val="28"/>
          <w:szCs w:val="28"/>
        </w:rPr>
        <w:t>Леманн Мария Геннадьевна,</w:t>
      </w:r>
    </w:p>
    <w:p w:rsidR="006017A5" w:rsidRPr="00D022DF" w:rsidRDefault="006017A5" w:rsidP="009B3AD8">
      <w:pPr>
        <w:tabs>
          <w:tab w:val="left" w:pos="5660"/>
        </w:tabs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D022DF">
        <w:rPr>
          <w:b/>
          <w:bCs/>
          <w:color w:val="000000" w:themeColor="text1"/>
          <w:sz w:val="28"/>
          <w:szCs w:val="28"/>
        </w:rPr>
        <w:t xml:space="preserve">куратор ИТ-полигона, </w:t>
      </w:r>
      <w:r w:rsidR="009B3AD8">
        <w:rPr>
          <w:b/>
          <w:bCs/>
          <w:color w:val="000000" w:themeColor="text1"/>
          <w:sz w:val="28"/>
          <w:szCs w:val="28"/>
        </w:rPr>
        <w:t>учитель информатики,</w:t>
      </w:r>
      <w:r w:rsidR="009B3AD8" w:rsidRPr="009B3AD8">
        <w:rPr>
          <w:b/>
          <w:bCs/>
          <w:color w:val="000000" w:themeColor="text1"/>
          <w:sz w:val="28"/>
          <w:szCs w:val="28"/>
        </w:rPr>
        <w:t xml:space="preserve"> </w:t>
      </w:r>
      <w:r w:rsidR="009B3AD8" w:rsidRPr="00D022DF">
        <w:rPr>
          <w:b/>
          <w:bCs/>
          <w:color w:val="000000" w:themeColor="text1"/>
          <w:sz w:val="28"/>
          <w:szCs w:val="28"/>
        </w:rPr>
        <w:t>педагог ДО</w:t>
      </w:r>
    </w:p>
    <w:p w:rsidR="006017A5" w:rsidRPr="00D022DF" w:rsidRDefault="006017A5" w:rsidP="00D022DF">
      <w:pPr>
        <w:tabs>
          <w:tab w:val="left" w:pos="5660"/>
        </w:tabs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D022DF">
        <w:rPr>
          <w:b/>
          <w:bCs/>
          <w:color w:val="000000" w:themeColor="text1"/>
          <w:sz w:val="28"/>
          <w:szCs w:val="28"/>
        </w:rPr>
        <w:t>Звягинцева Анна Валерьевна,</w:t>
      </w:r>
    </w:p>
    <w:p w:rsidR="006017A5" w:rsidRPr="00D022DF" w:rsidRDefault="006017A5" w:rsidP="00D022DF">
      <w:pPr>
        <w:tabs>
          <w:tab w:val="left" w:pos="5660"/>
        </w:tabs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D022DF">
        <w:rPr>
          <w:b/>
          <w:bCs/>
          <w:color w:val="000000" w:themeColor="text1"/>
          <w:sz w:val="28"/>
          <w:szCs w:val="28"/>
        </w:rPr>
        <w:t>учитель английского языка</w:t>
      </w:r>
      <w:r w:rsidR="00176761">
        <w:rPr>
          <w:b/>
          <w:bCs/>
          <w:color w:val="000000" w:themeColor="text1"/>
          <w:sz w:val="28"/>
          <w:szCs w:val="28"/>
        </w:rPr>
        <w:t>, педагог ДО</w:t>
      </w:r>
      <w:r w:rsidRPr="00D022DF">
        <w:rPr>
          <w:b/>
          <w:bCs/>
          <w:color w:val="000000" w:themeColor="text1"/>
          <w:sz w:val="28"/>
          <w:szCs w:val="28"/>
        </w:rPr>
        <w:t xml:space="preserve"> </w:t>
      </w:r>
    </w:p>
    <w:p w:rsidR="006017A5" w:rsidRPr="00D022DF" w:rsidRDefault="006017A5" w:rsidP="00D022DF">
      <w:pPr>
        <w:tabs>
          <w:tab w:val="left" w:pos="5660"/>
        </w:tabs>
        <w:spacing w:line="360" w:lineRule="auto"/>
        <w:jc w:val="right"/>
        <w:rPr>
          <w:b/>
          <w:bCs/>
          <w:color w:val="000000" w:themeColor="text1"/>
          <w:sz w:val="28"/>
          <w:szCs w:val="28"/>
        </w:rPr>
      </w:pPr>
      <w:r w:rsidRPr="00D022DF">
        <w:rPr>
          <w:b/>
          <w:bCs/>
          <w:color w:val="000000" w:themeColor="text1"/>
          <w:sz w:val="28"/>
          <w:szCs w:val="28"/>
        </w:rPr>
        <w:t>Государственное бюджетное общеобразовательное учреждение города Москвы "Школа № 630 имени дважды Героя Советского Союза Г.П. Кравченко"</w:t>
      </w:r>
    </w:p>
    <w:p w:rsidR="006017A5" w:rsidRPr="00D022DF" w:rsidRDefault="006017A5" w:rsidP="00D022DF">
      <w:pPr>
        <w:tabs>
          <w:tab w:val="left" w:pos="5660"/>
        </w:tabs>
        <w:spacing w:line="360" w:lineRule="auto"/>
        <w:jc w:val="right"/>
        <w:rPr>
          <w:bCs/>
          <w:color w:val="000000" w:themeColor="text1"/>
          <w:sz w:val="28"/>
          <w:szCs w:val="28"/>
        </w:rPr>
      </w:pPr>
    </w:p>
    <w:p w:rsidR="006017A5" w:rsidRDefault="006017A5" w:rsidP="00BF2BED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D022DF">
        <w:rPr>
          <w:bCs/>
          <w:color w:val="000000" w:themeColor="text1"/>
          <w:sz w:val="28"/>
          <w:szCs w:val="28"/>
        </w:rPr>
        <w:t xml:space="preserve">Востребованность профильных классов в школах Москвы не вызывает сомнений. </w:t>
      </w:r>
      <w:r w:rsidR="00176761">
        <w:rPr>
          <w:bCs/>
          <w:color w:val="000000" w:themeColor="text1"/>
          <w:sz w:val="28"/>
          <w:szCs w:val="28"/>
        </w:rPr>
        <w:t>Многих потенциальных участников привлекает гибкость и возможность получить знания по нескольким направлениям. В нашей ш</w:t>
      </w:r>
      <w:r w:rsidR="00A93C13">
        <w:rPr>
          <w:bCs/>
          <w:color w:val="000000" w:themeColor="text1"/>
          <w:sz w:val="28"/>
          <w:szCs w:val="28"/>
        </w:rPr>
        <w:t>коле основным направлением стали</w:t>
      </w:r>
      <w:r w:rsidR="00176761">
        <w:rPr>
          <w:bCs/>
          <w:color w:val="000000" w:themeColor="text1"/>
          <w:sz w:val="28"/>
          <w:szCs w:val="28"/>
        </w:rPr>
        <w:t xml:space="preserve"> </w:t>
      </w:r>
      <w:r w:rsidR="00A93C13">
        <w:rPr>
          <w:bCs/>
          <w:color w:val="000000" w:themeColor="text1"/>
          <w:sz w:val="28"/>
          <w:szCs w:val="28"/>
        </w:rPr>
        <w:t>«Технологии связи»,</w:t>
      </w:r>
      <w:r w:rsidR="00176761">
        <w:rPr>
          <w:bCs/>
          <w:color w:val="000000" w:themeColor="text1"/>
          <w:sz w:val="28"/>
          <w:szCs w:val="28"/>
        </w:rPr>
        <w:t xml:space="preserve"> при этом большой популярностью пользуются внеурочные занятия по моделированию и прототипированию. </w:t>
      </w:r>
      <w:r w:rsidR="00A93C13">
        <w:rPr>
          <w:bCs/>
          <w:color w:val="000000" w:themeColor="text1"/>
          <w:sz w:val="28"/>
          <w:szCs w:val="28"/>
        </w:rPr>
        <w:t>В</w:t>
      </w:r>
      <w:r w:rsidR="00176761">
        <w:rPr>
          <w:bCs/>
          <w:color w:val="000000" w:themeColor="text1"/>
          <w:sz w:val="28"/>
          <w:szCs w:val="28"/>
        </w:rPr>
        <w:t xml:space="preserve"> рамках этого курса был выявлен запрос</w:t>
      </w:r>
      <w:r w:rsidR="00A93C13">
        <w:rPr>
          <w:bCs/>
          <w:color w:val="000000" w:themeColor="text1"/>
          <w:sz w:val="28"/>
          <w:szCs w:val="28"/>
        </w:rPr>
        <w:t xml:space="preserve"> на включение в его содержание</w:t>
      </w:r>
      <w:r w:rsidR="00176761">
        <w:rPr>
          <w:bCs/>
          <w:color w:val="000000" w:themeColor="text1"/>
          <w:sz w:val="28"/>
          <w:szCs w:val="28"/>
        </w:rPr>
        <w:t xml:space="preserve"> элементов технического английского. Однако, многие </w:t>
      </w:r>
      <w:r w:rsidR="00A93C13">
        <w:rPr>
          <w:bCs/>
          <w:color w:val="000000" w:themeColor="text1"/>
          <w:sz w:val="28"/>
          <w:szCs w:val="28"/>
        </w:rPr>
        <w:t xml:space="preserve">учащиеся </w:t>
      </w:r>
      <w:r w:rsidR="00176761">
        <w:rPr>
          <w:bCs/>
          <w:color w:val="000000" w:themeColor="text1"/>
          <w:sz w:val="28"/>
          <w:szCs w:val="28"/>
        </w:rPr>
        <w:t xml:space="preserve">отмечают, что им довольно сложно одновременно осваивать программу курса и техническую иноязычную терминологию. </w:t>
      </w:r>
      <w:r w:rsidR="00A93C13">
        <w:rPr>
          <w:bCs/>
          <w:color w:val="000000" w:themeColor="text1"/>
          <w:sz w:val="28"/>
          <w:szCs w:val="28"/>
        </w:rPr>
        <w:t>На школу легла</w:t>
      </w:r>
      <w:r w:rsidRPr="00D022DF">
        <w:rPr>
          <w:bCs/>
          <w:color w:val="000000" w:themeColor="text1"/>
          <w:sz w:val="28"/>
          <w:szCs w:val="28"/>
        </w:rPr>
        <w:t xml:space="preserve"> ответственность </w:t>
      </w:r>
      <w:r w:rsidR="00A93C13">
        <w:rPr>
          <w:bCs/>
          <w:color w:val="000000" w:themeColor="text1"/>
          <w:sz w:val="28"/>
          <w:szCs w:val="28"/>
        </w:rPr>
        <w:t>по выходу из данной ситуации</w:t>
      </w:r>
      <w:r w:rsidRPr="00D022DF">
        <w:rPr>
          <w:bCs/>
          <w:color w:val="000000" w:themeColor="text1"/>
          <w:sz w:val="28"/>
          <w:szCs w:val="28"/>
        </w:rPr>
        <w:t>. Большой потенциал в этом контексте имеют интегрированные курсы в рамках системы дополнительного образования. Они обладают необходимой гибкостью, адаптивностью и потенциалом для реализации поставленной цели – со</w:t>
      </w:r>
      <w:r w:rsidR="00A93C13">
        <w:rPr>
          <w:bCs/>
          <w:color w:val="000000" w:themeColor="text1"/>
          <w:sz w:val="28"/>
          <w:szCs w:val="28"/>
        </w:rPr>
        <w:t>здание</w:t>
      </w:r>
      <w:r w:rsidRPr="00D022DF">
        <w:rPr>
          <w:bCs/>
          <w:color w:val="000000" w:themeColor="text1"/>
          <w:sz w:val="28"/>
          <w:szCs w:val="28"/>
        </w:rPr>
        <w:t xml:space="preserve"> условий для успешной, осознанной профориентации школьников. </w:t>
      </w:r>
      <w:r w:rsidR="00A93C13">
        <w:rPr>
          <w:bCs/>
          <w:color w:val="000000" w:themeColor="text1"/>
          <w:sz w:val="28"/>
          <w:szCs w:val="28"/>
        </w:rPr>
        <w:t xml:space="preserve">Таким образом, проект по включению технического английского в систему элективного курса по «Моделированию и прототипированию» перерос в эксперимент по интегрированию двух предметов в рамках работы в системе дополнительного образования в 4- 7 классах. </w:t>
      </w:r>
    </w:p>
    <w:p w:rsidR="00A93C13" w:rsidRDefault="00A93C13" w:rsidP="00BF2BED">
      <w:pPr>
        <w:tabs>
          <w:tab w:val="left" w:pos="5660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A93C13">
        <w:rPr>
          <w:b/>
          <w:bCs/>
          <w:color w:val="000000" w:themeColor="text1"/>
          <w:sz w:val="28"/>
          <w:szCs w:val="28"/>
        </w:rPr>
        <w:lastRenderedPageBreak/>
        <w:t xml:space="preserve">Описание основных этапов: </w:t>
      </w:r>
    </w:p>
    <w:p w:rsidR="009C0E5C" w:rsidRPr="009C0E5C" w:rsidRDefault="009C0E5C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9C0E5C">
        <w:rPr>
          <w:bCs/>
          <w:color w:val="000000" w:themeColor="text1"/>
          <w:sz w:val="28"/>
          <w:szCs w:val="28"/>
        </w:rPr>
        <w:t xml:space="preserve">Изучение </w:t>
      </w:r>
      <w:r>
        <w:rPr>
          <w:bCs/>
          <w:color w:val="000000" w:themeColor="text1"/>
          <w:sz w:val="28"/>
          <w:szCs w:val="28"/>
        </w:rPr>
        <w:t xml:space="preserve">и анализ </w:t>
      </w:r>
      <w:r w:rsidRPr="009C0E5C">
        <w:rPr>
          <w:bCs/>
          <w:color w:val="000000" w:themeColor="text1"/>
          <w:sz w:val="28"/>
          <w:szCs w:val="28"/>
        </w:rPr>
        <w:t>нормативной базы и методических рекомендаций</w:t>
      </w:r>
      <w:r>
        <w:rPr>
          <w:bCs/>
          <w:color w:val="000000" w:themeColor="text1"/>
          <w:sz w:val="28"/>
          <w:szCs w:val="28"/>
        </w:rPr>
        <w:t>.</w:t>
      </w:r>
    </w:p>
    <w:p w:rsidR="009C0E5C" w:rsidRPr="009C0E5C" w:rsidRDefault="009C0E5C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Анализ потребностей целевой аудитории. </w:t>
      </w:r>
      <w:r w:rsidRPr="009C0E5C">
        <w:rPr>
          <w:bCs/>
          <w:color w:val="000000" w:themeColor="text1"/>
          <w:sz w:val="28"/>
          <w:szCs w:val="28"/>
        </w:rPr>
        <w:t>Организация информационно</w:t>
      </w:r>
      <w:r>
        <w:rPr>
          <w:bCs/>
          <w:color w:val="000000" w:themeColor="text1"/>
          <w:sz w:val="28"/>
          <w:szCs w:val="28"/>
        </w:rPr>
        <w:t xml:space="preserve">- разъяснительной работы среди учащихся, родителей </w:t>
      </w:r>
      <w:r w:rsidRPr="009C0E5C">
        <w:rPr>
          <w:bCs/>
          <w:color w:val="000000" w:themeColor="text1"/>
          <w:sz w:val="28"/>
          <w:szCs w:val="28"/>
        </w:rPr>
        <w:t xml:space="preserve">по вопросам </w:t>
      </w:r>
      <w:r>
        <w:rPr>
          <w:bCs/>
          <w:color w:val="000000" w:themeColor="text1"/>
          <w:sz w:val="28"/>
          <w:szCs w:val="28"/>
        </w:rPr>
        <w:t>интегрированных курсов.</w:t>
      </w:r>
    </w:p>
    <w:p w:rsidR="009C0E5C" w:rsidRDefault="009C0E5C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9C0E5C">
        <w:rPr>
          <w:bCs/>
          <w:color w:val="000000" w:themeColor="text1"/>
          <w:sz w:val="28"/>
          <w:szCs w:val="28"/>
        </w:rPr>
        <w:t>Анализ и разработка учебно-методического обеспечения (учебный план, программы курсов по выбору, диагностический инструментарий)</w:t>
      </w:r>
      <w:r>
        <w:rPr>
          <w:bCs/>
          <w:color w:val="000000" w:themeColor="text1"/>
          <w:sz w:val="28"/>
          <w:szCs w:val="28"/>
        </w:rPr>
        <w:t>.</w:t>
      </w:r>
    </w:p>
    <w:p w:rsidR="00C02AE3" w:rsidRPr="009C0E5C" w:rsidRDefault="009C0E5C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Ввод </w:t>
      </w:r>
      <w:r w:rsidR="00F760E8" w:rsidRPr="009C0E5C">
        <w:rPr>
          <w:bCs/>
          <w:color w:val="000000" w:themeColor="text1"/>
          <w:sz w:val="28"/>
          <w:szCs w:val="28"/>
        </w:rPr>
        <w:t xml:space="preserve">интегрированного курса </w:t>
      </w:r>
      <w:r>
        <w:rPr>
          <w:bCs/>
          <w:color w:val="000000" w:themeColor="text1"/>
          <w:sz w:val="28"/>
          <w:szCs w:val="28"/>
        </w:rPr>
        <w:t>в работу.</w:t>
      </w:r>
    </w:p>
    <w:p w:rsidR="00C02AE3" w:rsidRPr="009C0E5C" w:rsidRDefault="00F760E8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rPr>
          <w:bCs/>
          <w:color w:val="000000" w:themeColor="text1"/>
          <w:sz w:val="28"/>
          <w:szCs w:val="28"/>
        </w:rPr>
      </w:pPr>
      <w:r w:rsidRPr="009C0E5C">
        <w:rPr>
          <w:bCs/>
          <w:color w:val="000000" w:themeColor="text1"/>
          <w:sz w:val="28"/>
          <w:szCs w:val="28"/>
        </w:rPr>
        <w:t xml:space="preserve">Совершенствование механизмов взаимодействия педагогов </w:t>
      </w:r>
      <w:r w:rsidR="009C0E5C">
        <w:rPr>
          <w:bCs/>
          <w:color w:val="000000" w:themeColor="text1"/>
          <w:sz w:val="28"/>
          <w:szCs w:val="28"/>
        </w:rPr>
        <w:t>по интегрированному курсу и профильной подготовки</w:t>
      </w:r>
      <w:r w:rsidRPr="009C0E5C">
        <w:rPr>
          <w:bCs/>
          <w:color w:val="000000" w:themeColor="text1"/>
          <w:sz w:val="28"/>
          <w:szCs w:val="28"/>
        </w:rPr>
        <w:t xml:space="preserve"> учащихся</w:t>
      </w:r>
    </w:p>
    <w:p w:rsidR="00C02AE3" w:rsidRPr="009C0E5C" w:rsidRDefault="00F760E8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rPr>
          <w:bCs/>
          <w:color w:val="000000" w:themeColor="text1"/>
          <w:sz w:val="28"/>
          <w:szCs w:val="28"/>
        </w:rPr>
      </w:pPr>
      <w:r w:rsidRPr="009C0E5C">
        <w:rPr>
          <w:bCs/>
          <w:color w:val="000000" w:themeColor="text1"/>
          <w:sz w:val="28"/>
          <w:szCs w:val="28"/>
        </w:rPr>
        <w:t xml:space="preserve">Отработка процедуры мониторинга учебных результатов учащихся, полученных </w:t>
      </w:r>
      <w:r w:rsidR="009C0E5C">
        <w:rPr>
          <w:bCs/>
          <w:color w:val="000000" w:themeColor="text1"/>
          <w:sz w:val="28"/>
          <w:szCs w:val="28"/>
        </w:rPr>
        <w:t>при прохождении курсов.</w:t>
      </w:r>
    </w:p>
    <w:p w:rsidR="00C02AE3" w:rsidRPr="009C0E5C" w:rsidRDefault="00F760E8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rPr>
          <w:bCs/>
          <w:color w:val="000000" w:themeColor="text1"/>
          <w:sz w:val="28"/>
          <w:szCs w:val="28"/>
        </w:rPr>
      </w:pPr>
      <w:r w:rsidRPr="009C0E5C">
        <w:rPr>
          <w:bCs/>
          <w:color w:val="000000" w:themeColor="text1"/>
          <w:sz w:val="28"/>
          <w:szCs w:val="28"/>
        </w:rPr>
        <w:t>Отработка алгоритма составления учебного расписания курсов по выбору</w:t>
      </w:r>
      <w:r w:rsidR="009C0E5C">
        <w:rPr>
          <w:bCs/>
          <w:color w:val="000000" w:themeColor="text1"/>
          <w:sz w:val="28"/>
          <w:szCs w:val="28"/>
        </w:rPr>
        <w:t xml:space="preserve"> с учётом интегрированных занятий.</w:t>
      </w:r>
    </w:p>
    <w:p w:rsidR="00C02AE3" w:rsidRDefault="00F760E8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rPr>
          <w:bCs/>
          <w:color w:val="000000" w:themeColor="text1"/>
          <w:sz w:val="28"/>
          <w:szCs w:val="28"/>
        </w:rPr>
      </w:pPr>
      <w:r w:rsidRPr="009C0E5C">
        <w:rPr>
          <w:bCs/>
          <w:color w:val="000000" w:themeColor="text1"/>
          <w:sz w:val="28"/>
          <w:szCs w:val="28"/>
        </w:rPr>
        <w:t>Отработка процедур контроля</w:t>
      </w:r>
      <w:r w:rsidR="009C0E5C">
        <w:rPr>
          <w:bCs/>
          <w:color w:val="000000" w:themeColor="text1"/>
          <w:sz w:val="28"/>
          <w:szCs w:val="28"/>
        </w:rPr>
        <w:t xml:space="preserve"> за динамикой </w:t>
      </w:r>
      <w:r w:rsidR="004F22DA">
        <w:rPr>
          <w:bCs/>
          <w:color w:val="000000" w:themeColor="text1"/>
          <w:sz w:val="28"/>
          <w:szCs w:val="28"/>
        </w:rPr>
        <w:t>развития учащихся.</w:t>
      </w:r>
    </w:p>
    <w:p w:rsidR="00013C8A" w:rsidRPr="009C0E5C" w:rsidRDefault="00013C8A" w:rsidP="009C0E5C">
      <w:pPr>
        <w:pStyle w:val="a5"/>
        <w:numPr>
          <w:ilvl w:val="0"/>
          <w:numId w:val="12"/>
        </w:numPr>
        <w:tabs>
          <w:tab w:val="left" w:pos="5660"/>
        </w:tabs>
        <w:spacing w:line="36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Рефлексия результатов.</w:t>
      </w:r>
    </w:p>
    <w:p w:rsidR="009C0E5C" w:rsidRPr="009C0E5C" w:rsidRDefault="009C0E5C" w:rsidP="009C0E5C">
      <w:pPr>
        <w:pStyle w:val="a5"/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A93C13" w:rsidRDefault="00A93C13" w:rsidP="00A93C13">
      <w:pPr>
        <w:pStyle w:val="a5"/>
        <w:numPr>
          <w:ilvl w:val="0"/>
          <w:numId w:val="11"/>
        </w:numPr>
        <w:tabs>
          <w:tab w:val="left" w:pos="5660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Обработка запроса учащ</w:t>
      </w:r>
      <w:r w:rsidR="00131B44">
        <w:rPr>
          <w:b/>
          <w:bCs/>
          <w:color w:val="000000" w:themeColor="text1"/>
          <w:sz w:val="28"/>
          <w:szCs w:val="28"/>
        </w:rPr>
        <w:t>ихся на технический английский</w:t>
      </w:r>
    </w:p>
    <w:p w:rsidR="00A93C13" w:rsidRDefault="003C5E88" w:rsidP="00A93C13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Для этого им необходим технический английский. Даже при условии довольно высокого владения иностранным языком, недостаток знаний профессионализмов и терминологии не позволял учащимся достигать желаемых целей. </w:t>
      </w:r>
    </w:p>
    <w:p w:rsidR="00131B44" w:rsidRPr="00D022DF" w:rsidRDefault="00131B44" w:rsidP="00131B44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D022DF">
        <w:rPr>
          <w:bCs/>
          <w:color w:val="000000" w:themeColor="text1"/>
          <w:sz w:val="28"/>
          <w:szCs w:val="28"/>
        </w:rPr>
        <w:t xml:space="preserve">Любой проект начинается с определения целевой аудитории и её потребностей. </w:t>
      </w:r>
      <w:r>
        <w:rPr>
          <w:bCs/>
          <w:color w:val="000000" w:themeColor="text1"/>
          <w:sz w:val="28"/>
          <w:szCs w:val="28"/>
        </w:rPr>
        <w:t xml:space="preserve">В рамках взаимодействия с детьми во время функционирования курса «Моделирование и прототипирование» был определён круг трудностей, с которыми сталкиваются учащиеся ИТ-класса. Несмотря на то, что большинство программ по данному направлению уже русифицированы, дети говорили о желании знакомиться не только с русскоязычными программами, а также отмечали необходимость знакомиться с зарубежным опытом, чтобы быть более конкурентноспособными. </w:t>
      </w:r>
      <w:r w:rsidRPr="00D022DF">
        <w:rPr>
          <w:bCs/>
          <w:color w:val="000000" w:themeColor="text1"/>
          <w:sz w:val="28"/>
          <w:szCs w:val="28"/>
        </w:rPr>
        <w:t xml:space="preserve">Такой дефицит испытывали даже те дети, которые </w:t>
      </w:r>
      <w:r w:rsidRPr="00D022DF">
        <w:rPr>
          <w:bCs/>
          <w:color w:val="000000" w:themeColor="text1"/>
          <w:sz w:val="28"/>
          <w:szCs w:val="28"/>
        </w:rPr>
        <w:lastRenderedPageBreak/>
        <w:t>владели английским языком на уровне</w:t>
      </w:r>
      <w:r>
        <w:rPr>
          <w:bCs/>
          <w:color w:val="000000" w:themeColor="text1"/>
          <w:sz w:val="28"/>
          <w:szCs w:val="28"/>
        </w:rPr>
        <w:t>.  При этом, они</w:t>
      </w:r>
      <w:r w:rsidRPr="00D022DF">
        <w:rPr>
          <w:bCs/>
          <w:color w:val="000000" w:themeColor="text1"/>
          <w:sz w:val="28"/>
          <w:szCs w:val="28"/>
        </w:rPr>
        <w:t xml:space="preserve"> отмечали, что было довольно трудно одновременно осваивать ИТ-направления и пласт профессиональной англоязычной лексики. Многие дети плохо ориентировались и в понятиях, связанных с ИТ-сферой на родном языке. Запрос оказался настолько массовым, что стало очевидно наличие необходимости объединения и введения интегрированных курсов на этапах предпрофильных классов. </w:t>
      </w:r>
    </w:p>
    <w:p w:rsidR="003C5E88" w:rsidRDefault="003C5E88" w:rsidP="00A93C13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3C5E88" w:rsidRDefault="003C5E88" w:rsidP="00A93C13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После получения и анализа запроса было принято решение включить в курс задания на английском языке технической направленности. На основе имеющихся учебных материалов были отобраны наиболее релевантные и распределены в рамках курса. </w:t>
      </w:r>
    </w:p>
    <w:p w:rsidR="003C5E88" w:rsidRDefault="003C5E88" w:rsidP="00A93C13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3C5E88" w:rsidRPr="003C5E88" w:rsidRDefault="003C5E88" w:rsidP="003C5E88">
      <w:pPr>
        <w:pStyle w:val="a5"/>
        <w:numPr>
          <w:ilvl w:val="0"/>
          <w:numId w:val="11"/>
        </w:num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Выявлена</w:t>
      </w:r>
      <w:r w:rsidR="00131B44">
        <w:rPr>
          <w:b/>
          <w:bCs/>
          <w:color w:val="000000" w:themeColor="text1"/>
          <w:sz w:val="28"/>
          <w:szCs w:val="28"/>
        </w:rPr>
        <w:t xml:space="preserve"> проблема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3C5E88" w:rsidRDefault="003C5E88" w:rsidP="003C5E88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ходе работы стало очевидно, что несмотря на то, что учащиеся были довольны наличием английского языка, многим из них было трудно одновременно осваивать новый материал по основной теме элективного курса и одновременно проходить темы по техническому английскому. При этом не было запросов на изъятие </w:t>
      </w:r>
      <w:r w:rsidR="00AA6706">
        <w:rPr>
          <w:bCs/>
          <w:color w:val="000000" w:themeColor="text1"/>
          <w:sz w:val="28"/>
          <w:szCs w:val="28"/>
        </w:rPr>
        <w:t xml:space="preserve">или упрощение материалов на английском языке. Ребята скорее высказывали сожаление, что эти знания не были получены ими ранее. </w:t>
      </w:r>
    </w:p>
    <w:p w:rsidR="00AA6706" w:rsidRDefault="00AA6706" w:rsidP="003C5E88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AA6706" w:rsidRDefault="00AA6706" w:rsidP="003C5E88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Таким образом была определена проблема – необходимость освоение технического английского до вхождения в проект профильного ИТ-класса. </w:t>
      </w:r>
    </w:p>
    <w:p w:rsidR="00AA6706" w:rsidRDefault="00131B44" w:rsidP="00AA6706">
      <w:pPr>
        <w:pStyle w:val="a5"/>
        <w:numPr>
          <w:ilvl w:val="0"/>
          <w:numId w:val="11"/>
        </w:numPr>
        <w:tabs>
          <w:tab w:val="left" w:pos="5660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Опрос целевой аудитории</w:t>
      </w:r>
      <w:r w:rsidR="00AA6706" w:rsidRPr="00AA6706">
        <w:rPr>
          <w:b/>
          <w:bCs/>
          <w:color w:val="000000" w:themeColor="text1"/>
          <w:sz w:val="28"/>
          <w:szCs w:val="28"/>
        </w:rPr>
        <w:t xml:space="preserve"> </w:t>
      </w:r>
    </w:p>
    <w:p w:rsidR="00AA6706" w:rsidRDefault="00AA6706" w:rsidP="00AA6706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AA6706">
        <w:rPr>
          <w:bCs/>
          <w:color w:val="000000" w:themeColor="text1"/>
          <w:sz w:val="28"/>
          <w:szCs w:val="28"/>
        </w:rPr>
        <w:t>В качестве целевой аудитории проекта</w:t>
      </w:r>
      <w:r>
        <w:rPr>
          <w:bCs/>
          <w:color w:val="000000" w:themeColor="text1"/>
          <w:sz w:val="28"/>
          <w:szCs w:val="28"/>
        </w:rPr>
        <w:t xml:space="preserve"> по интеграции ИТ-дисциплин и технического английского были выбраны учащиеся 4-6 классов, посещающие кружки ДО «Роботизация и робототехника», «Кибер-спорт» и «Моделирование и прототипирование», «Программирование». Дети отметили, что они согласны с тем, что технический английский поможет им лучше разобраться в предмете. Положительно восприняли идею и родители. </w:t>
      </w:r>
    </w:p>
    <w:p w:rsidR="00AA6706" w:rsidRPr="00AA6706" w:rsidRDefault="00131B44" w:rsidP="00AA6706">
      <w:pPr>
        <w:pStyle w:val="a5"/>
        <w:numPr>
          <w:ilvl w:val="0"/>
          <w:numId w:val="11"/>
        </w:num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Создание учебного пособия</w:t>
      </w:r>
    </w:p>
    <w:p w:rsidR="00E94138" w:rsidRDefault="00AA6706" w:rsidP="00AA6706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На данный момент работа по интегрированию двух предметов привела к тому, что создаётся учебное пособие на базе МЭШ</w:t>
      </w:r>
      <w:r w:rsidR="00E94138">
        <w:rPr>
          <w:bCs/>
          <w:color w:val="000000" w:themeColor="text1"/>
          <w:sz w:val="28"/>
          <w:szCs w:val="28"/>
        </w:rPr>
        <w:t xml:space="preserve">. Оно носит универсальный характер и поможет педагогам проводить интегрированные занятия как в рамках кружковой работы, так и включать его элементы в классную деятельность. </w:t>
      </w:r>
    </w:p>
    <w:p w:rsidR="00AA6706" w:rsidRDefault="00131B44" w:rsidP="00E94138">
      <w:pPr>
        <w:pStyle w:val="a5"/>
        <w:numPr>
          <w:ilvl w:val="0"/>
          <w:numId w:val="11"/>
        </w:numPr>
        <w:tabs>
          <w:tab w:val="left" w:pos="5660"/>
        </w:tabs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Сроки реализации</w:t>
      </w:r>
    </w:p>
    <w:p w:rsidR="00E94138" w:rsidRPr="00E94138" w:rsidRDefault="00E94138" w:rsidP="00E94138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Успешность данного проекта не может быть оценена одним днём. Это долгий процесс. Создатели курса надеются, что данный конкурс поможет им привлечь    внимание к действительно актуальной проблеме и активировать работу педагогического сообщества в этой сфере. На данный момент уровень проработанности недостаточен и педагогические коллективы справляются с данным запросом своими силами. </w:t>
      </w:r>
    </w:p>
    <w:p w:rsidR="00A93C13" w:rsidRDefault="00A93C13" w:rsidP="00BF2BED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013C8A" w:rsidRDefault="00013C8A" w:rsidP="00BF2BED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249466" cy="44183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г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074" cy="442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C8A" w:rsidRPr="00D022DF" w:rsidRDefault="00013C8A" w:rsidP="00BF2BED">
      <w:pPr>
        <w:tabs>
          <w:tab w:val="left" w:pos="5660"/>
        </w:tabs>
        <w:spacing w:line="360" w:lineRule="auto"/>
        <w:jc w:val="both"/>
        <w:rPr>
          <w:bCs/>
          <w:color w:val="000000" w:themeColor="text1"/>
          <w:sz w:val="28"/>
          <w:szCs w:val="28"/>
        </w:rPr>
      </w:pPr>
    </w:p>
    <w:p w:rsidR="00C15D4C" w:rsidRPr="00BF4692" w:rsidRDefault="00C15D4C" w:rsidP="00C15D4C">
      <w:pPr>
        <w:tabs>
          <w:tab w:val="left" w:pos="5660"/>
        </w:tabs>
        <w:spacing w:line="360" w:lineRule="auto"/>
        <w:jc w:val="right"/>
        <w:rPr>
          <w:bCs/>
          <w:color w:val="000000" w:themeColor="text1"/>
          <w:sz w:val="28"/>
          <w:szCs w:val="28"/>
        </w:rPr>
      </w:pPr>
    </w:p>
    <w:sectPr w:rsidR="00C15D4C" w:rsidRPr="00BF4692" w:rsidSect="00BA3DEB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75" w:rsidRDefault="001B0975" w:rsidP="00973B32">
      <w:r>
        <w:separator/>
      </w:r>
    </w:p>
  </w:endnote>
  <w:endnote w:type="continuationSeparator" w:id="0">
    <w:p w:rsidR="001B0975" w:rsidRDefault="001B0975" w:rsidP="0097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75" w:rsidRDefault="001B0975" w:rsidP="00973B32">
      <w:r>
        <w:separator/>
      </w:r>
    </w:p>
  </w:footnote>
  <w:footnote w:type="continuationSeparator" w:id="0">
    <w:p w:rsidR="001B0975" w:rsidRDefault="001B0975" w:rsidP="0097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7E3"/>
    <w:multiLevelType w:val="hybridMultilevel"/>
    <w:tmpl w:val="E69A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472A"/>
    <w:multiLevelType w:val="hybridMultilevel"/>
    <w:tmpl w:val="C3EE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5E39"/>
    <w:multiLevelType w:val="hybridMultilevel"/>
    <w:tmpl w:val="F39C6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2E1D58"/>
    <w:multiLevelType w:val="hybridMultilevel"/>
    <w:tmpl w:val="4C5C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4FAA"/>
    <w:multiLevelType w:val="hybridMultilevel"/>
    <w:tmpl w:val="EBDE272C"/>
    <w:lvl w:ilvl="0" w:tplc="F496C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A127D"/>
    <w:multiLevelType w:val="hybridMultilevel"/>
    <w:tmpl w:val="7CB22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61D0"/>
    <w:multiLevelType w:val="hybridMultilevel"/>
    <w:tmpl w:val="CBF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2171B"/>
    <w:multiLevelType w:val="hybridMultilevel"/>
    <w:tmpl w:val="2546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15181"/>
    <w:multiLevelType w:val="hybridMultilevel"/>
    <w:tmpl w:val="2FD68858"/>
    <w:lvl w:ilvl="0" w:tplc="156A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0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F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1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3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ED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89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45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46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585760"/>
    <w:multiLevelType w:val="hybridMultilevel"/>
    <w:tmpl w:val="14DE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9DD"/>
    <w:multiLevelType w:val="hybridMultilevel"/>
    <w:tmpl w:val="87EA8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E7ABB"/>
    <w:multiLevelType w:val="hybridMultilevel"/>
    <w:tmpl w:val="3CF60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D0428"/>
    <w:multiLevelType w:val="hybridMultilevel"/>
    <w:tmpl w:val="2DDE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A4"/>
    <w:rsid w:val="000011F1"/>
    <w:rsid w:val="00001E83"/>
    <w:rsid w:val="00013C8A"/>
    <w:rsid w:val="00016A11"/>
    <w:rsid w:val="0002397C"/>
    <w:rsid w:val="00047FF5"/>
    <w:rsid w:val="00061BAA"/>
    <w:rsid w:val="00077F86"/>
    <w:rsid w:val="00083B2F"/>
    <w:rsid w:val="00090EE9"/>
    <w:rsid w:val="000A57C3"/>
    <w:rsid w:val="000A7F66"/>
    <w:rsid w:val="00131B44"/>
    <w:rsid w:val="00151E14"/>
    <w:rsid w:val="00152A97"/>
    <w:rsid w:val="00152FFD"/>
    <w:rsid w:val="001629FF"/>
    <w:rsid w:val="00171CBC"/>
    <w:rsid w:val="00174853"/>
    <w:rsid w:val="00176761"/>
    <w:rsid w:val="001800A6"/>
    <w:rsid w:val="001B0975"/>
    <w:rsid w:val="001B1CB5"/>
    <w:rsid w:val="001F2A0F"/>
    <w:rsid w:val="00213561"/>
    <w:rsid w:val="002161C4"/>
    <w:rsid w:val="002272FF"/>
    <w:rsid w:val="00234E70"/>
    <w:rsid w:val="00273F73"/>
    <w:rsid w:val="00284565"/>
    <w:rsid w:val="00290CDA"/>
    <w:rsid w:val="00291B41"/>
    <w:rsid w:val="002E2B0B"/>
    <w:rsid w:val="00317640"/>
    <w:rsid w:val="00322ABB"/>
    <w:rsid w:val="00330B57"/>
    <w:rsid w:val="003413E1"/>
    <w:rsid w:val="003962A6"/>
    <w:rsid w:val="003A7D03"/>
    <w:rsid w:val="003B1E9F"/>
    <w:rsid w:val="003C5E88"/>
    <w:rsid w:val="003D096F"/>
    <w:rsid w:val="003D3400"/>
    <w:rsid w:val="004163BA"/>
    <w:rsid w:val="00421469"/>
    <w:rsid w:val="00432597"/>
    <w:rsid w:val="00447614"/>
    <w:rsid w:val="004B0915"/>
    <w:rsid w:val="004D7081"/>
    <w:rsid w:val="004F22DA"/>
    <w:rsid w:val="004F659E"/>
    <w:rsid w:val="004F7EED"/>
    <w:rsid w:val="0050161F"/>
    <w:rsid w:val="00540A02"/>
    <w:rsid w:val="00541076"/>
    <w:rsid w:val="00542198"/>
    <w:rsid w:val="00542661"/>
    <w:rsid w:val="00542E08"/>
    <w:rsid w:val="00552212"/>
    <w:rsid w:val="00562CDC"/>
    <w:rsid w:val="005A7F46"/>
    <w:rsid w:val="005E5FA6"/>
    <w:rsid w:val="006017A5"/>
    <w:rsid w:val="00620A10"/>
    <w:rsid w:val="006449BD"/>
    <w:rsid w:val="006757BA"/>
    <w:rsid w:val="006818AE"/>
    <w:rsid w:val="006A300B"/>
    <w:rsid w:val="006D3576"/>
    <w:rsid w:val="006E7717"/>
    <w:rsid w:val="00707DBF"/>
    <w:rsid w:val="007222C1"/>
    <w:rsid w:val="007242B5"/>
    <w:rsid w:val="00733C51"/>
    <w:rsid w:val="00736066"/>
    <w:rsid w:val="00754B0F"/>
    <w:rsid w:val="00777A92"/>
    <w:rsid w:val="007A41F2"/>
    <w:rsid w:val="007C1D2B"/>
    <w:rsid w:val="007C2BFC"/>
    <w:rsid w:val="007E6209"/>
    <w:rsid w:val="00800B93"/>
    <w:rsid w:val="00801D31"/>
    <w:rsid w:val="008402F0"/>
    <w:rsid w:val="00852231"/>
    <w:rsid w:val="008850F1"/>
    <w:rsid w:val="008900DA"/>
    <w:rsid w:val="008A5EA6"/>
    <w:rsid w:val="008B309C"/>
    <w:rsid w:val="008D5FC6"/>
    <w:rsid w:val="008E4110"/>
    <w:rsid w:val="00904529"/>
    <w:rsid w:val="0090666E"/>
    <w:rsid w:val="0091103A"/>
    <w:rsid w:val="00921CD0"/>
    <w:rsid w:val="00970003"/>
    <w:rsid w:val="00973B32"/>
    <w:rsid w:val="00984024"/>
    <w:rsid w:val="00987C3D"/>
    <w:rsid w:val="009B3AD8"/>
    <w:rsid w:val="009C0E5C"/>
    <w:rsid w:val="00A004D1"/>
    <w:rsid w:val="00A0137A"/>
    <w:rsid w:val="00A20BDC"/>
    <w:rsid w:val="00A93C13"/>
    <w:rsid w:val="00AA5326"/>
    <w:rsid w:val="00AA6706"/>
    <w:rsid w:val="00AB1530"/>
    <w:rsid w:val="00AB6B93"/>
    <w:rsid w:val="00B277BC"/>
    <w:rsid w:val="00B35278"/>
    <w:rsid w:val="00BA3DEB"/>
    <w:rsid w:val="00BA4A34"/>
    <w:rsid w:val="00BC0FDC"/>
    <w:rsid w:val="00BC352E"/>
    <w:rsid w:val="00BC3DD6"/>
    <w:rsid w:val="00BE086A"/>
    <w:rsid w:val="00BF035B"/>
    <w:rsid w:val="00BF2BED"/>
    <w:rsid w:val="00BF4692"/>
    <w:rsid w:val="00BF4E8B"/>
    <w:rsid w:val="00C02AE3"/>
    <w:rsid w:val="00C03834"/>
    <w:rsid w:val="00C15D4C"/>
    <w:rsid w:val="00C20ED3"/>
    <w:rsid w:val="00C2441A"/>
    <w:rsid w:val="00C33368"/>
    <w:rsid w:val="00C4045B"/>
    <w:rsid w:val="00C725A1"/>
    <w:rsid w:val="00C940D4"/>
    <w:rsid w:val="00CD6E59"/>
    <w:rsid w:val="00D022DF"/>
    <w:rsid w:val="00D046A4"/>
    <w:rsid w:val="00D244BC"/>
    <w:rsid w:val="00D46027"/>
    <w:rsid w:val="00D5396B"/>
    <w:rsid w:val="00D70054"/>
    <w:rsid w:val="00DB78F7"/>
    <w:rsid w:val="00DE3FFF"/>
    <w:rsid w:val="00E15D83"/>
    <w:rsid w:val="00E15FF5"/>
    <w:rsid w:val="00E20CBA"/>
    <w:rsid w:val="00E94138"/>
    <w:rsid w:val="00EE570D"/>
    <w:rsid w:val="00F06171"/>
    <w:rsid w:val="00F167FC"/>
    <w:rsid w:val="00F248AF"/>
    <w:rsid w:val="00F31DFB"/>
    <w:rsid w:val="00F430B9"/>
    <w:rsid w:val="00F432D0"/>
    <w:rsid w:val="00F760E8"/>
    <w:rsid w:val="00F83C14"/>
    <w:rsid w:val="00FC0FAD"/>
    <w:rsid w:val="00FC3007"/>
    <w:rsid w:val="00FC5318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0D403"/>
  <w15:docId w15:val="{AF6E4B2E-0393-4B16-89A4-EAD9850E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5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3DD6"/>
    <w:pPr>
      <w:ind w:left="720"/>
      <w:contextualSpacing/>
    </w:pPr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BC3D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C30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4266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42661"/>
    <w:pPr>
      <w:spacing w:before="100" w:beforeAutospacing="1" w:after="100" w:afterAutospacing="1"/>
    </w:pPr>
  </w:style>
  <w:style w:type="paragraph" w:styleId="a8">
    <w:name w:val="endnote text"/>
    <w:basedOn w:val="a"/>
    <w:link w:val="a9"/>
    <w:rsid w:val="00973B3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973B32"/>
  </w:style>
  <w:style w:type="character" w:styleId="aa">
    <w:name w:val="endnote reference"/>
    <w:basedOn w:val="a0"/>
    <w:rsid w:val="00973B32"/>
    <w:rPr>
      <w:vertAlign w:val="superscript"/>
    </w:rPr>
  </w:style>
  <w:style w:type="paragraph" w:styleId="HTML">
    <w:name w:val="HTML Preformatted"/>
    <w:basedOn w:val="a"/>
    <w:link w:val="HTML0"/>
    <w:rsid w:val="00D4602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6027"/>
    <w:rPr>
      <w:rFonts w:ascii="Consolas" w:hAnsi="Consolas"/>
    </w:rPr>
  </w:style>
  <w:style w:type="paragraph" w:styleId="ab">
    <w:name w:val="footnote text"/>
    <w:basedOn w:val="a"/>
    <w:link w:val="ac"/>
    <w:semiHidden/>
    <w:unhideWhenUsed/>
    <w:rsid w:val="00083B2F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83B2F"/>
  </w:style>
  <w:style w:type="character" w:styleId="ad">
    <w:name w:val="footnote reference"/>
    <w:basedOn w:val="a0"/>
    <w:semiHidden/>
    <w:unhideWhenUsed/>
    <w:rsid w:val="00083B2F"/>
    <w:rPr>
      <w:vertAlign w:val="superscript"/>
    </w:rPr>
  </w:style>
  <w:style w:type="character" w:styleId="ae">
    <w:name w:val="FollowedHyperlink"/>
    <w:basedOn w:val="a0"/>
    <w:semiHidden/>
    <w:unhideWhenUsed/>
    <w:rsid w:val="00083B2F"/>
    <w:rPr>
      <w:color w:val="800080" w:themeColor="followedHyperlink"/>
      <w:u w:val="single"/>
    </w:rPr>
  </w:style>
  <w:style w:type="character" w:styleId="af">
    <w:name w:val="annotation reference"/>
    <w:basedOn w:val="a0"/>
    <w:semiHidden/>
    <w:unhideWhenUsed/>
    <w:rsid w:val="00C725A1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C725A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C725A1"/>
  </w:style>
  <w:style w:type="paragraph" w:styleId="af2">
    <w:name w:val="annotation subject"/>
    <w:basedOn w:val="af0"/>
    <w:next w:val="af0"/>
    <w:link w:val="af3"/>
    <w:semiHidden/>
    <w:unhideWhenUsed/>
    <w:rsid w:val="00C725A1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72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9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33672-EB9A-42DA-A654-705D8117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ГОУ ЦО №1828 « Сабурово»</vt:lpstr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ГОУ ЦО №1828 « Сабурово»</dc:title>
  <dc:creator>User</dc:creator>
  <cp:lastModifiedBy>Exam9</cp:lastModifiedBy>
  <cp:revision>2</cp:revision>
  <cp:lastPrinted>2018-12-07T13:13:00Z</cp:lastPrinted>
  <dcterms:created xsi:type="dcterms:W3CDTF">2023-01-13T15:05:00Z</dcterms:created>
  <dcterms:modified xsi:type="dcterms:W3CDTF">2023-01-13T15:05:00Z</dcterms:modified>
</cp:coreProperties>
</file>